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82D" w:rsidRDefault="0032382D" w:rsidP="0032382D">
      <w:pPr>
        <w:pStyle w:val="TableParagraph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5153025" cy="619125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245D" w:rsidRPr="003D26DC" w:rsidRDefault="00C2245D" w:rsidP="00C2245D">
      <w:pPr>
        <w:pStyle w:val="TableParagraph"/>
        <w:jc w:val="center"/>
        <w:rPr>
          <w:b/>
          <w:spacing w:val="1"/>
          <w:sz w:val="24"/>
          <w:szCs w:val="24"/>
        </w:rPr>
      </w:pPr>
      <w:r w:rsidRPr="003D26DC">
        <w:rPr>
          <w:b/>
          <w:sz w:val="24"/>
          <w:szCs w:val="24"/>
        </w:rPr>
        <w:t>Частное</w:t>
      </w:r>
      <w:r w:rsidR="00F5600E">
        <w:rPr>
          <w:b/>
          <w:sz w:val="24"/>
          <w:szCs w:val="24"/>
        </w:rPr>
        <w:t xml:space="preserve"> </w:t>
      </w:r>
      <w:r w:rsidRPr="003D26DC">
        <w:rPr>
          <w:b/>
          <w:sz w:val="24"/>
          <w:szCs w:val="24"/>
        </w:rPr>
        <w:t>учреждение</w:t>
      </w:r>
    </w:p>
    <w:p w:rsidR="00C2245D" w:rsidRPr="003D26DC" w:rsidRDefault="00F5600E" w:rsidP="00C2245D">
      <w:pPr>
        <w:pStyle w:val="TableParagraph"/>
        <w:jc w:val="center"/>
        <w:rPr>
          <w:b/>
          <w:sz w:val="24"/>
          <w:szCs w:val="24"/>
        </w:rPr>
      </w:pPr>
      <w:r w:rsidRPr="003D26DC">
        <w:rPr>
          <w:b/>
          <w:sz w:val="24"/>
          <w:szCs w:val="24"/>
        </w:rPr>
        <w:t>Д</w:t>
      </w:r>
      <w:r w:rsidR="00C2245D" w:rsidRPr="003D26DC">
        <w:rPr>
          <w:b/>
          <w:sz w:val="24"/>
          <w:szCs w:val="24"/>
        </w:rPr>
        <w:t>ополнительного</w:t>
      </w:r>
      <w:r>
        <w:rPr>
          <w:b/>
          <w:sz w:val="24"/>
          <w:szCs w:val="24"/>
        </w:rPr>
        <w:t xml:space="preserve"> </w:t>
      </w:r>
      <w:r w:rsidR="00C2245D" w:rsidRPr="003D26DC">
        <w:rPr>
          <w:b/>
          <w:color w:val="212121"/>
          <w:sz w:val="24"/>
          <w:szCs w:val="24"/>
        </w:rPr>
        <w:t>профессионального</w:t>
      </w:r>
      <w:r>
        <w:rPr>
          <w:b/>
          <w:color w:val="212121"/>
          <w:sz w:val="24"/>
          <w:szCs w:val="24"/>
        </w:rPr>
        <w:t xml:space="preserve"> </w:t>
      </w:r>
      <w:r w:rsidR="00C2245D" w:rsidRPr="003D26DC">
        <w:rPr>
          <w:b/>
          <w:color w:val="232323"/>
          <w:sz w:val="24"/>
          <w:szCs w:val="24"/>
        </w:rPr>
        <w:t>образования</w:t>
      </w:r>
    </w:p>
    <w:p w:rsidR="00C2245D" w:rsidRPr="003D26DC" w:rsidRDefault="00C2245D" w:rsidP="00C2245D">
      <w:pPr>
        <w:pStyle w:val="TableParagraph"/>
        <w:jc w:val="center"/>
        <w:rPr>
          <w:b/>
          <w:sz w:val="24"/>
          <w:szCs w:val="24"/>
        </w:rPr>
      </w:pPr>
      <w:r w:rsidRPr="003D26DC">
        <w:rPr>
          <w:b/>
          <w:color w:val="212121"/>
          <w:sz w:val="24"/>
          <w:szCs w:val="24"/>
        </w:rPr>
        <w:t>«Флоренс»</w:t>
      </w:r>
    </w:p>
    <w:p w:rsidR="00C2245D" w:rsidRPr="003D26DC" w:rsidRDefault="00C2245D" w:rsidP="00C2245D">
      <w:pPr>
        <w:pStyle w:val="TableParagraph"/>
        <w:jc w:val="center"/>
        <w:rPr>
          <w:sz w:val="24"/>
          <w:szCs w:val="24"/>
        </w:rPr>
      </w:pPr>
    </w:p>
    <w:p w:rsidR="00C2245D" w:rsidRDefault="00C2245D" w:rsidP="00C2245D">
      <w:pPr>
        <w:pStyle w:val="TableParagraph"/>
        <w:ind w:right="274"/>
        <w:jc w:val="right"/>
        <w:rPr>
          <w:sz w:val="24"/>
          <w:szCs w:val="24"/>
        </w:rPr>
        <w:sectPr w:rsidR="00C2245D" w:rsidSect="00E45B91">
          <w:pgSz w:w="12220" w:h="16760"/>
          <w:pgMar w:top="1020" w:right="20" w:bottom="280" w:left="1720" w:header="720" w:footer="720" w:gutter="0"/>
          <w:cols w:space="720"/>
        </w:sectPr>
      </w:pPr>
    </w:p>
    <w:p w:rsidR="00C2245D" w:rsidRPr="003D26DC" w:rsidRDefault="00C2245D" w:rsidP="00C2245D">
      <w:pPr>
        <w:pStyle w:val="TableParagraph"/>
        <w:rPr>
          <w:sz w:val="24"/>
          <w:szCs w:val="24"/>
        </w:rPr>
        <w:sectPr w:rsidR="00C2245D" w:rsidRPr="003D26DC" w:rsidSect="00A60F7B">
          <w:type w:val="continuous"/>
          <w:pgSz w:w="12220" w:h="16760"/>
          <w:pgMar w:top="1020" w:right="20" w:bottom="280" w:left="1720" w:header="720" w:footer="720" w:gutter="0"/>
          <w:cols w:num="2" w:space="720"/>
        </w:sectPr>
      </w:pPr>
      <w:r w:rsidRPr="003D26DC">
        <w:rPr>
          <w:color w:val="282828"/>
          <w:sz w:val="24"/>
          <w:szCs w:val="24"/>
        </w:rPr>
        <w:lastRenderedPageBreak/>
        <w:t>Рассмотрено</w:t>
      </w:r>
      <w:r>
        <w:rPr>
          <w:color w:val="282828"/>
          <w:sz w:val="24"/>
          <w:szCs w:val="24"/>
        </w:rPr>
        <w:t xml:space="preserve"> </w:t>
      </w:r>
      <w:r w:rsidRPr="003D26DC">
        <w:rPr>
          <w:spacing w:val="-1"/>
          <w:w w:val="90"/>
          <w:sz w:val="24"/>
          <w:szCs w:val="24"/>
        </w:rPr>
        <w:t xml:space="preserve">Педагогическим </w:t>
      </w:r>
      <w:r w:rsidRPr="003D26DC">
        <w:rPr>
          <w:color w:val="2B2B2B"/>
          <w:w w:val="90"/>
          <w:sz w:val="24"/>
          <w:szCs w:val="24"/>
        </w:rPr>
        <w:t>совет</w:t>
      </w:r>
      <w:r>
        <w:rPr>
          <w:color w:val="2B2B2B"/>
          <w:w w:val="90"/>
          <w:sz w:val="24"/>
          <w:szCs w:val="24"/>
        </w:rPr>
        <w:t>о</w:t>
      </w:r>
      <w:r>
        <w:rPr>
          <w:spacing w:val="-1"/>
          <w:w w:val="90"/>
          <w:sz w:val="24"/>
          <w:szCs w:val="24"/>
        </w:rPr>
        <w:t>м</w:t>
      </w:r>
      <w:r w:rsidRPr="003D26DC">
        <w:rPr>
          <w:spacing w:val="-1"/>
          <w:w w:val="90"/>
          <w:sz w:val="24"/>
          <w:szCs w:val="24"/>
        </w:rPr>
        <w:t xml:space="preserve">                              </w:t>
      </w:r>
      <w:r>
        <w:rPr>
          <w:spacing w:val="-1"/>
          <w:w w:val="90"/>
          <w:sz w:val="24"/>
          <w:szCs w:val="24"/>
        </w:rPr>
        <w:t xml:space="preserve">                              </w:t>
      </w:r>
      <w:r>
        <w:rPr>
          <w:color w:val="2B2B2B"/>
          <w:w w:val="90"/>
          <w:sz w:val="24"/>
          <w:szCs w:val="24"/>
        </w:rPr>
        <w:t xml:space="preserve"> </w:t>
      </w:r>
      <w:r w:rsidRPr="003D26DC">
        <w:rPr>
          <w:color w:val="242424"/>
          <w:w w:val="90"/>
          <w:sz w:val="24"/>
          <w:szCs w:val="24"/>
        </w:rPr>
        <w:t>протокол</w:t>
      </w:r>
      <w:r>
        <w:rPr>
          <w:color w:val="242424"/>
          <w:w w:val="90"/>
          <w:sz w:val="24"/>
          <w:szCs w:val="24"/>
        </w:rPr>
        <w:t xml:space="preserve"> </w:t>
      </w:r>
      <w:r w:rsidRPr="003D26DC">
        <w:rPr>
          <w:color w:val="333333"/>
          <w:w w:val="90"/>
          <w:sz w:val="24"/>
          <w:szCs w:val="24"/>
        </w:rPr>
        <w:t>от</w:t>
      </w:r>
      <w:r>
        <w:rPr>
          <w:color w:val="333333"/>
          <w:w w:val="90"/>
          <w:sz w:val="24"/>
          <w:szCs w:val="24"/>
        </w:rPr>
        <w:t xml:space="preserve"> </w:t>
      </w:r>
      <w:r w:rsidR="000A7C07">
        <w:rPr>
          <w:color w:val="232323"/>
          <w:w w:val="90"/>
          <w:sz w:val="24"/>
          <w:szCs w:val="24"/>
        </w:rPr>
        <w:t>12</w:t>
      </w:r>
      <w:r>
        <w:rPr>
          <w:color w:val="232323"/>
          <w:w w:val="90"/>
          <w:sz w:val="24"/>
          <w:szCs w:val="24"/>
        </w:rPr>
        <w:t>.01.202</w:t>
      </w:r>
      <w:r w:rsidR="000A7C07">
        <w:rPr>
          <w:color w:val="232323"/>
          <w:w w:val="90"/>
          <w:sz w:val="24"/>
          <w:szCs w:val="24"/>
        </w:rPr>
        <w:t>6</w:t>
      </w:r>
      <w:r w:rsidRPr="003D26DC">
        <w:rPr>
          <w:color w:val="232323"/>
          <w:w w:val="90"/>
          <w:sz w:val="24"/>
          <w:szCs w:val="24"/>
        </w:rPr>
        <w:t>r</w:t>
      </w:r>
      <w:r>
        <w:rPr>
          <w:color w:val="232323"/>
          <w:w w:val="90"/>
          <w:sz w:val="24"/>
          <w:szCs w:val="24"/>
        </w:rPr>
        <w:t xml:space="preserve"> </w:t>
      </w:r>
      <w:r w:rsidRPr="003D26DC">
        <w:rPr>
          <w:color w:val="363636"/>
          <w:w w:val="90"/>
          <w:sz w:val="24"/>
          <w:szCs w:val="24"/>
        </w:rPr>
        <w:t>№</w:t>
      </w:r>
      <w:r w:rsidRPr="003D26DC">
        <w:rPr>
          <w:color w:val="2D2D2D"/>
          <w:w w:val="90"/>
          <w:sz w:val="24"/>
          <w:szCs w:val="24"/>
        </w:rPr>
        <w:t>1</w:t>
      </w:r>
      <w:r>
        <w:rPr>
          <w:color w:val="2D2D2D"/>
          <w:w w:val="90"/>
          <w:sz w:val="24"/>
          <w:szCs w:val="24"/>
        </w:rPr>
        <w:t xml:space="preserve"> </w:t>
      </w:r>
      <w:r w:rsidR="000A7C07" w:rsidRPr="000A7C07">
        <w:rPr>
          <w:noProof/>
          <w:color w:val="2D2D2D"/>
          <w:w w:val="90"/>
          <w:sz w:val="24"/>
          <w:szCs w:val="24"/>
          <w:lang w:eastAsia="ru-RU"/>
        </w:rPr>
        <w:lastRenderedPageBreak/>
        <w:drawing>
          <wp:inline distT="0" distB="0" distL="0" distR="0">
            <wp:extent cx="2499707" cy="1604356"/>
            <wp:effectExtent l="19050" t="0" r="0" b="0"/>
            <wp:docPr id="6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лоренс.png"/>
                    <pic:cNvPicPr/>
                  </pic:nvPicPr>
                  <pic:blipFill>
                    <a:blip r:embed="rId8" cstate="print"/>
                    <a:srcRect l="30034" t="4873" r="3952" b="54234"/>
                    <a:stretch>
                      <a:fillRect/>
                    </a:stretch>
                  </pic:blipFill>
                  <pic:spPr>
                    <a:xfrm>
                      <a:off x="0" y="0"/>
                      <a:ext cx="2499707" cy="1604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A0D" w:rsidRDefault="00B65A0D" w:rsidP="00B65A0D">
      <w:pPr>
        <w:pStyle w:val="TableParagraph"/>
        <w:jc w:val="center"/>
        <w:rPr>
          <w:sz w:val="24"/>
          <w:szCs w:val="24"/>
        </w:rPr>
      </w:pPr>
    </w:p>
    <w:p w:rsidR="00F5600E" w:rsidRDefault="00F5600E" w:rsidP="00B65A0D">
      <w:pPr>
        <w:pStyle w:val="TableParagraph"/>
        <w:jc w:val="center"/>
        <w:rPr>
          <w:sz w:val="24"/>
          <w:szCs w:val="24"/>
        </w:rPr>
      </w:pPr>
    </w:p>
    <w:p w:rsidR="00F5600E" w:rsidRDefault="00F5600E" w:rsidP="00B65A0D">
      <w:pPr>
        <w:pStyle w:val="TableParagraph"/>
        <w:jc w:val="center"/>
        <w:rPr>
          <w:sz w:val="24"/>
          <w:szCs w:val="24"/>
        </w:rPr>
      </w:pPr>
    </w:p>
    <w:p w:rsidR="00F5600E" w:rsidRDefault="00F5600E" w:rsidP="00B65A0D">
      <w:pPr>
        <w:pStyle w:val="TableParagraph"/>
        <w:jc w:val="center"/>
        <w:rPr>
          <w:sz w:val="24"/>
          <w:szCs w:val="24"/>
        </w:rPr>
      </w:pPr>
    </w:p>
    <w:p w:rsidR="00F5600E" w:rsidRPr="00B65A0D" w:rsidRDefault="00F5600E" w:rsidP="00B65A0D">
      <w:pPr>
        <w:pStyle w:val="TableParagraph"/>
        <w:jc w:val="center"/>
        <w:rPr>
          <w:sz w:val="24"/>
          <w:szCs w:val="24"/>
        </w:rPr>
      </w:pPr>
    </w:p>
    <w:p w:rsidR="00B65A0D" w:rsidRPr="00B65A0D" w:rsidRDefault="00B65A0D" w:rsidP="00B65A0D">
      <w:pPr>
        <w:pStyle w:val="a5"/>
        <w:spacing w:after="0" w:line="240" w:lineRule="auto"/>
        <w:ind w:left="0"/>
        <w:jc w:val="center"/>
        <w:rPr>
          <w:rFonts w:ascii="Times New Roman" w:hAnsi="Times New Roman"/>
          <w:w w:val="120"/>
          <w:sz w:val="24"/>
          <w:szCs w:val="24"/>
        </w:rPr>
      </w:pPr>
    </w:p>
    <w:p w:rsidR="00B65A0D" w:rsidRDefault="00C2245D" w:rsidP="00B65A0D">
      <w:pPr>
        <w:pStyle w:val="a5"/>
        <w:spacing w:after="0" w:line="240" w:lineRule="auto"/>
        <w:ind w:left="0"/>
        <w:jc w:val="center"/>
        <w:rPr>
          <w:rFonts w:ascii="Times New Roman" w:hAnsi="Times New Roman"/>
          <w:w w:val="120"/>
          <w:sz w:val="24"/>
          <w:szCs w:val="24"/>
        </w:rPr>
      </w:pPr>
      <w:r>
        <w:rPr>
          <w:rFonts w:ascii="Times New Roman" w:hAnsi="Times New Roman"/>
          <w:w w:val="120"/>
          <w:sz w:val="24"/>
          <w:szCs w:val="24"/>
        </w:rPr>
        <w:t xml:space="preserve"> </w:t>
      </w:r>
    </w:p>
    <w:p w:rsidR="00C2245D" w:rsidRPr="00F5600E" w:rsidRDefault="00F5600E" w:rsidP="00B65A0D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w w:val="120"/>
          <w:sz w:val="24"/>
          <w:szCs w:val="24"/>
        </w:rPr>
      </w:pPr>
      <w:r w:rsidRPr="00F5600E">
        <w:rPr>
          <w:rFonts w:ascii="Times New Roman" w:hAnsi="Times New Roman"/>
          <w:b/>
          <w:w w:val="120"/>
          <w:sz w:val="24"/>
          <w:szCs w:val="24"/>
        </w:rPr>
        <w:t>Положение</w:t>
      </w:r>
    </w:p>
    <w:p w:rsidR="00B65A0D" w:rsidRPr="00F5600E" w:rsidRDefault="00B65A0D" w:rsidP="00B65A0D">
      <w:pPr>
        <w:widowControl/>
        <w:shd w:val="clear" w:color="auto" w:fill="FFFFFF"/>
        <w:autoSpaceDE/>
        <w:autoSpaceDN/>
        <w:adjustRightInd/>
        <w:spacing w:before="300" w:after="150"/>
        <w:jc w:val="center"/>
        <w:outlineLvl w:val="0"/>
        <w:rPr>
          <w:bCs/>
          <w:kern w:val="36"/>
          <w:sz w:val="22"/>
          <w:szCs w:val="22"/>
        </w:rPr>
      </w:pPr>
      <w:bookmarkStart w:id="0" w:name="_GoBack"/>
      <w:r w:rsidRPr="00F5600E">
        <w:rPr>
          <w:bCs/>
          <w:kern w:val="36"/>
          <w:sz w:val="22"/>
          <w:szCs w:val="22"/>
        </w:rPr>
        <w:t>Правила внутреннего трудового распорядка работников</w:t>
      </w:r>
    </w:p>
    <w:bookmarkEnd w:id="0"/>
    <w:p w:rsidR="00B65A0D" w:rsidRPr="00B65A0D" w:rsidRDefault="00B65A0D" w:rsidP="00B65A0D">
      <w:pPr>
        <w:pStyle w:val="TableParagraph"/>
        <w:jc w:val="center"/>
        <w:rPr>
          <w:sz w:val="24"/>
          <w:szCs w:val="24"/>
        </w:rPr>
      </w:pPr>
    </w:p>
    <w:p w:rsidR="00B65A0D" w:rsidRPr="00B65A0D" w:rsidRDefault="00B65A0D" w:rsidP="00B65A0D">
      <w:pPr>
        <w:pStyle w:val="TableParagraph"/>
        <w:jc w:val="center"/>
        <w:rPr>
          <w:sz w:val="24"/>
          <w:szCs w:val="24"/>
        </w:rPr>
      </w:pPr>
    </w:p>
    <w:p w:rsidR="00B65A0D" w:rsidRPr="00B65A0D" w:rsidRDefault="00B65A0D" w:rsidP="00B65A0D">
      <w:pPr>
        <w:pStyle w:val="TableParagraph"/>
        <w:jc w:val="center"/>
        <w:rPr>
          <w:sz w:val="24"/>
          <w:szCs w:val="24"/>
        </w:rPr>
      </w:pPr>
    </w:p>
    <w:p w:rsidR="00B65A0D" w:rsidRPr="00B65A0D" w:rsidRDefault="00B65A0D" w:rsidP="00B65A0D">
      <w:pPr>
        <w:pStyle w:val="TableParagraph"/>
        <w:jc w:val="center"/>
        <w:rPr>
          <w:sz w:val="24"/>
          <w:szCs w:val="24"/>
        </w:rPr>
      </w:pPr>
    </w:p>
    <w:p w:rsidR="00B65A0D" w:rsidRPr="00B65A0D" w:rsidRDefault="00B65A0D" w:rsidP="00B65A0D">
      <w:pPr>
        <w:pStyle w:val="TableParagraph"/>
        <w:jc w:val="center"/>
        <w:rPr>
          <w:sz w:val="24"/>
          <w:szCs w:val="24"/>
        </w:rPr>
      </w:pPr>
    </w:p>
    <w:p w:rsidR="00B65A0D" w:rsidRPr="00B65A0D" w:rsidRDefault="00B65A0D" w:rsidP="00B65A0D">
      <w:pPr>
        <w:pStyle w:val="TableParagraph"/>
        <w:jc w:val="center"/>
        <w:rPr>
          <w:sz w:val="24"/>
          <w:szCs w:val="24"/>
        </w:rPr>
      </w:pPr>
    </w:p>
    <w:p w:rsidR="00B65A0D" w:rsidRPr="00B65A0D" w:rsidRDefault="00B65A0D" w:rsidP="00B65A0D">
      <w:pPr>
        <w:pStyle w:val="TableParagraph"/>
        <w:jc w:val="center"/>
        <w:rPr>
          <w:sz w:val="24"/>
          <w:szCs w:val="24"/>
        </w:rPr>
      </w:pPr>
    </w:p>
    <w:p w:rsidR="00B65A0D" w:rsidRPr="00B65A0D" w:rsidRDefault="00B65A0D" w:rsidP="00B65A0D">
      <w:pPr>
        <w:pStyle w:val="TableParagraph"/>
        <w:jc w:val="center"/>
        <w:rPr>
          <w:sz w:val="24"/>
          <w:szCs w:val="24"/>
        </w:rPr>
      </w:pPr>
    </w:p>
    <w:p w:rsidR="00B65A0D" w:rsidRPr="00B65A0D" w:rsidRDefault="00B65A0D" w:rsidP="00B65A0D">
      <w:pPr>
        <w:pStyle w:val="TableParagraph"/>
        <w:jc w:val="center"/>
        <w:rPr>
          <w:sz w:val="24"/>
          <w:szCs w:val="24"/>
        </w:rPr>
      </w:pPr>
    </w:p>
    <w:p w:rsidR="00B65A0D" w:rsidRPr="00B65A0D" w:rsidRDefault="00B65A0D" w:rsidP="00B65A0D">
      <w:pPr>
        <w:pStyle w:val="TableParagraph"/>
        <w:jc w:val="center"/>
        <w:rPr>
          <w:sz w:val="24"/>
          <w:szCs w:val="24"/>
        </w:rPr>
      </w:pPr>
    </w:p>
    <w:p w:rsidR="00B65A0D" w:rsidRPr="00B65A0D" w:rsidRDefault="00B65A0D" w:rsidP="00B65A0D">
      <w:pPr>
        <w:pStyle w:val="TableParagraph"/>
        <w:jc w:val="center"/>
        <w:rPr>
          <w:sz w:val="24"/>
          <w:szCs w:val="24"/>
        </w:rPr>
      </w:pPr>
    </w:p>
    <w:p w:rsidR="00B65A0D" w:rsidRPr="00B65A0D" w:rsidRDefault="00B65A0D" w:rsidP="00B65A0D">
      <w:pPr>
        <w:pStyle w:val="TableParagraph"/>
        <w:jc w:val="center"/>
        <w:rPr>
          <w:sz w:val="24"/>
          <w:szCs w:val="24"/>
        </w:rPr>
      </w:pPr>
    </w:p>
    <w:p w:rsidR="00B65A0D" w:rsidRPr="00B65A0D" w:rsidRDefault="00B65A0D" w:rsidP="00B65A0D">
      <w:pPr>
        <w:pStyle w:val="TableParagraph"/>
        <w:jc w:val="center"/>
        <w:rPr>
          <w:sz w:val="24"/>
          <w:szCs w:val="24"/>
        </w:rPr>
      </w:pPr>
    </w:p>
    <w:p w:rsidR="00B65A0D" w:rsidRPr="00B65A0D" w:rsidRDefault="00B65A0D" w:rsidP="00B65A0D">
      <w:pPr>
        <w:pStyle w:val="TableParagraph"/>
        <w:jc w:val="center"/>
        <w:rPr>
          <w:sz w:val="24"/>
          <w:szCs w:val="24"/>
        </w:rPr>
      </w:pPr>
    </w:p>
    <w:p w:rsidR="00B65A0D" w:rsidRPr="00B65A0D" w:rsidRDefault="00B65A0D" w:rsidP="00B65A0D">
      <w:pPr>
        <w:pStyle w:val="TableParagraph"/>
        <w:jc w:val="center"/>
        <w:rPr>
          <w:sz w:val="24"/>
          <w:szCs w:val="24"/>
        </w:rPr>
      </w:pPr>
    </w:p>
    <w:p w:rsidR="00B65A0D" w:rsidRDefault="00B65A0D" w:rsidP="00B65A0D">
      <w:pPr>
        <w:pStyle w:val="TableParagraph"/>
        <w:jc w:val="center"/>
        <w:rPr>
          <w:sz w:val="24"/>
          <w:szCs w:val="24"/>
        </w:rPr>
      </w:pPr>
    </w:p>
    <w:p w:rsidR="00F5600E" w:rsidRDefault="00F5600E" w:rsidP="00B65A0D">
      <w:pPr>
        <w:pStyle w:val="TableParagraph"/>
        <w:jc w:val="center"/>
        <w:rPr>
          <w:sz w:val="24"/>
          <w:szCs w:val="24"/>
        </w:rPr>
      </w:pPr>
    </w:p>
    <w:p w:rsidR="00F5600E" w:rsidRDefault="00F5600E" w:rsidP="00B65A0D">
      <w:pPr>
        <w:pStyle w:val="TableParagraph"/>
        <w:jc w:val="center"/>
        <w:rPr>
          <w:sz w:val="24"/>
          <w:szCs w:val="24"/>
        </w:rPr>
      </w:pPr>
    </w:p>
    <w:p w:rsidR="00F5600E" w:rsidRDefault="00F5600E" w:rsidP="00B65A0D">
      <w:pPr>
        <w:pStyle w:val="TableParagraph"/>
        <w:jc w:val="center"/>
        <w:rPr>
          <w:sz w:val="24"/>
          <w:szCs w:val="24"/>
        </w:rPr>
      </w:pPr>
    </w:p>
    <w:p w:rsidR="00F5600E" w:rsidRDefault="00F5600E" w:rsidP="00B65A0D">
      <w:pPr>
        <w:pStyle w:val="TableParagraph"/>
        <w:jc w:val="center"/>
        <w:rPr>
          <w:sz w:val="24"/>
          <w:szCs w:val="24"/>
        </w:rPr>
      </w:pPr>
    </w:p>
    <w:p w:rsidR="00F5600E" w:rsidRDefault="00F5600E" w:rsidP="00B65A0D">
      <w:pPr>
        <w:pStyle w:val="TableParagraph"/>
        <w:jc w:val="center"/>
        <w:rPr>
          <w:sz w:val="24"/>
          <w:szCs w:val="24"/>
        </w:rPr>
      </w:pPr>
    </w:p>
    <w:p w:rsidR="00F5600E" w:rsidRPr="00B65A0D" w:rsidRDefault="00F5600E" w:rsidP="00B65A0D">
      <w:pPr>
        <w:pStyle w:val="TableParagraph"/>
        <w:jc w:val="center"/>
        <w:rPr>
          <w:sz w:val="24"/>
          <w:szCs w:val="24"/>
        </w:rPr>
      </w:pPr>
    </w:p>
    <w:p w:rsidR="00B65A0D" w:rsidRPr="00B65A0D" w:rsidRDefault="00B65A0D" w:rsidP="00B65A0D">
      <w:pPr>
        <w:pStyle w:val="TableParagraph"/>
        <w:jc w:val="center"/>
        <w:rPr>
          <w:sz w:val="24"/>
          <w:szCs w:val="24"/>
        </w:rPr>
      </w:pPr>
    </w:p>
    <w:p w:rsidR="00B65A0D" w:rsidRPr="00B65A0D" w:rsidRDefault="00B65A0D" w:rsidP="00B65A0D">
      <w:pPr>
        <w:pStyle w:val="TableParagraph"/>
        <w:jc w:val="center"/>
        <w:rPr>
          <w:sz w:val="24"/>
          <w:szCs w:val="24"/>
        </w:rPr>
      </w:pPr>
    </w:p>
    <w:p w:rsidR="00F5600E" w:rsidRPr="00B65A0D" w:rsidRDefault="00B65A0D" w:rsidP="00F5600E">
      <w:pPr>
        <w:pStyle w:val="TableParagraph"/>
        <w:jc w:val="center"/>
        <w:rPr>
          <w:sz w:val="24"/>
          <w:szCs w:val="24"/>
        </w:rPr>
      </w:pPr>
      <w:r w:rsidRPr="00B65A0D">
        <w:rPr>
          <w:color w:val="333333"/>
          <w:sz w:val="24"/>
          <w:szCs w:val="24"/>
        </w:rPr>
        <w:t>г.</w:t>
      </w:r>
      <w:r w:rsidRPr="00B65A0D">
        <w:rPr>
          <w:color w:val="282828"/>
          <w:sz w:val="24"/>
          <w:szCs w:val="24"/>
        </w:rPr>
        <w:t>Н</w:t>
      </w:r>
      <w:r w:rsidR="00F5600E">
        <w:rPr>
          <w:color w:val="282828"/>
          <w:sz w:val="24"/>
          <w:szCs w:val="24"/>
        </w:rPr>
        <w:t>и</w:t>
      </w:r>
      <w:r w:rsidRPr="00B65A0D">
        <w:rPr>
          <w:color w:val="282828"/>
          <w:sz w:val="24"/>
          <w:szCs w:val="24"/>
        </w:rPr>
        <w:t>жневартовск</w:t>
      </w:r>
      <w:r w:rsidR="00F5600E">
        <w:rPr>
          <w:color w:val="282828"/>
          <w:sz w:val="24"/>
          <w:szCs w:val="24"/>
        </w:rPr>
        <w:t xml:space="preserve"> </w:t>
      </w:r>
      <w:r w:rsidR="00F5600E">
        <w:rPr>
          <w:color w:val="2B2B2B"/>
          <w:sz w:val="24"/>
          <w:szCs w:val="24"/>
        </w:rPr>
        <w:t>202</w:t>
      </w:r>
      <w:r w:rsidR="000A7C07">
        <w:rPr>
          <w:color w:val="2B2B2B"/>
          <w:sz w:val="24"/>
          <w:szCs w:val="24"/>
        </w:rPr>
        <w:t>6</w:t>
      </w:r>
      <w:r w:rsidR="00F5600E">
        <w:rPr>
          <w:color w:val="2B2B2B"/>
          <w:sz w:val="24"/>
          <w:szCs w:val="24"/>
        </w:rPr>
        <w:t>г</w:t>
      </w:r>
      <w:r w:rsidR="00F5600E" w:rsidRPr="00B65A0D">
        <w:rPr>
          <w:color w:val="2B2B2B"/>
          <w:sz w:val="24"/>
          <w:szCs w:val="24"/>
        </w:rPr>
        <w:t>.</w:t>
      </w:r>
    </w:p>
    <w:p w:rsidR="00B65A0D" w:rsidRPr="00B65A0D" w:rsidRDefault="00B65A0D" w:rsidP="00B65A0D">
      <w:pPr>
        <w:pStyle w:val="TableParagraph"/>
        <w:jc w:val="center"/>
        <w:rPr>
          <w:sz w:val="24"/>
          <w:szCs w:val="24"/>
        </w:rPr>
      </w:pPr>
    </w:p>
    <w:p w:rsidR="00B65A0D" w:rsidRPr="00B65A0D" w:rsidRDefault="00B65A0D" w:rsidP="00B65A0D">
      <w:pPr>
        <w:pStyle w:val="TableParagraph"/>
        <w:jc w:val="center"/>
        <w:rPr>
          <w:sz w:val="24"/>
          <w:szCs w:val="24"/>
        </w:rPr>
      </w:pPr>
    </w:p>
    <w:p w:rsidR="00B65A0D" w:rsidRPr="00B65A0D" w:rsidRDefault="00B65A0D" w:rsidP="00B65A0D">
      <w:pPr>
        <w:pStyle w:val="TableParagraph"/>
        <w:jc w:val="center"/>
        <w:rPr>
          <w:sz w:val="24"/>
          <w:szCs w:val="24"/>
        </w:rPr>
        <w:sectPr w:rsidR="00B65A0D" w:rsidRPr="00B65A0D" w:rsidSect="00892AC9">
          <w:type w:val="continuous"/>
          <w:pgSz w:w="12220" w:h="16760"/>
          <w:pgMar w:top="1020" w:right="171" w:bottom="280" w:left="1720" w:header="720" w:footer="720" w:gutter="0"/>
          <w:cols w:space="720"/>
        </w:sectPr>
      </w:pPr>
    </w:p>
    <w:p w:rsidR="00B65A0D" w:rsidRPr="00F5600E" w:rsidRDefault="00B65A0D" w:rsidP="00B65A0D">
      <w:pPr>
        <w:widowControl/>
        <w:shd w:val="clear" w:color="auto" w:fill="FFFFFF"/>
        <w:autoSpaceDE/>
        <w:autoSpaceDN/>
        <w:adjustRightInd/>
        <w:ind w:left="720" w:hanging="360"/>
        <w:jc w:val="center"/>
        <w:textAlignment w:val="baseline"/>
        <w:rPr>
          <w:b/>
          <w:color w:val="333333"/>
          <w:sz w:val="24"/>
          <w:szCs w:val="24"/>
        </w:rPr>
      </w:pPr>
      <w:r w:rsidRPr="00F5600E">
        <w:rPr>
          <w:b/>
          <w:color w:val="333333"/>
          <w:sz w:val="24"/>
          <w:szCs w:val="24"/>
        </w:rPr>
        <w:lastRenderedPageBreak/>
        <w:t>1. Общие положения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 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1.1.       Правила внутреннего трудового распорядка (далее - Правила) по юридической силе являются локальным нормативным актом частного учреждения дополнительного профессионального образования «Флоренс» (далее – Учреждение).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1.2.       Правила имеют целью способствовать укреплению дисциплины труда, рациональному использованию рабочего времени, достижению высокого качества и эффективности труда, воспитанию у работников ответственности за результаты учебной, научной, административной, хозяйственной и иных видов деятельности.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1.3.       Дисциплина труда обязательное для всех работников Учреждения, подчинение правилам поведения, определенным Трудовым кодексом Российской Федерации (далее – ТК), иными нормативными актами РФ о труде и образовании, Уставом Учреждения, трудовым договором, настоящими ПВТР и иными локальными нормативными актами Учреждения.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1.4.       Под администрацией в данных Правилах понимаются должностные лица Учреждения, наделенные соответствующими полномочиями: директор, заместитель директора по УМР.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1.5.       Для обеспечения соблюдения работниками дисциплины труда администрация Учреждения создает необходимые организационные и экономические условия.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1.6.       Настоящие Правила обязательны для выполнения всеми работниками Учреждения и доводятся им под роспись.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1.7.       Вопросы, связанные с применением Правил решаются администрацией Учреждения в соответствии с предоставленными ей правами.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 </w:t>
      </w:r>
    </w:p>
    <w:p w:rsidR="00B65A0D" w:rsidRPr="00F5600E" w:rsidRDefault="00B65A0D" w:rsidP="00B65A0D">
      <w:pPr>
        <w:widowControl/>
        <w:shd w:val="clear" w:color="auto" w:fill="FFFFFF"/>
        <w:autoSpaceDE/>
        <w:autoSpaceDN/>
        <w:adjustRightInd/>
        <w:spacing w:after="150"/>
        <w:jc w:val="center"/>
        <w:rPr>
          <w:b/>
          <w:color w:val="333333"/>
          <w:sz w:val="24"/>
          <w:szCs w:val="24"/>
        </w:rPr>
      </w:pPr>
      <w:r w:rsidRPr="00F5600E">
        <w:rPr>
          <w:b/>
          <w:color w:val="333333"/>
          <w:sz w:val="24"/>
          <w:szCs w:val="24"/>
        </w:rPr>
        <w:t>2. Порядок приема на работу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 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2.1.       Подбор кандидатов на вакантные должности ведут директор и заместитель директора.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2.2.       Лица, принимаемые в Учреждение на работу, требующую специальных знаний или специальной подготовки, должны иметь квалификацию в соответствии с квалификационными (тарифно-квалификационными) требованиями, установленными Единым квалификационным справочником должностей руководителей, специалистов и служащих, Единым тарифно-квалификационным справочником работ и профессий рабочих, иными нормативными актами РФ.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2.3.       Квалификация должна быть подтверждена соответствующими документами (дипломы, трудовые книжки и т. п.).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2.4.       Прием на работу в Учреждение производится посредством заключения трудового договора.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2.5.       Право подписания трудового договора со стороны Учреждения принадлежит директору.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 xml:space="preserve">2.6.       Заместитель директора пользуется правом приёма на работу на основании доверенности, выданной директором или при наличии приказа (распоряжения) об исполнении обязанностей директора. Приказом или доверенностью, выданной директором, </w:t>
      </w:r>
      <w:r w:rsidRPr="00B65A0D">
        <w:rPr>
          <w:color w:val="333333"/>
          <w:sz w:val="24"/>
          <w:szCs w:val="24"/>
        </w:rPr>
        <w:lastRenderedPageBreak/>
        <w:t>право заключения трудовых договоров может быть иным должностным лицом Учреждения.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2.7.       Оформление приёма на работу производится исполняющим обязанности специалиста отдела кадров.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2.8.       При заключении трудового договора лицо, поступающее на работу в Учреждение, предъявляет исполняющему обязанности специалиста отдела кадров лично: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·           паспорт или иной документ, удостоверяющий личность;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·           трудовую книжку (за исключением случаев, когда трудовой договор заключается впервые или работник поступает на работу на условиях совместительства);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·           страховое свидетельство государственного пенсионного страхования;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·           документы воинского учета (военный билет, удостоверение и т. п.) – только для военнообязанных и лиц, подлежащих призыву на военную службу;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·           документ об образовании, квалификации, подготовке (переподготовке) по определенной профессии (специальности) или наличии специальных знаний – при поступлении на работу, требующую специальных знаний или специальной подготовки, в соответствии с квалификационными требованиями по определенной должности, профессии, специальности, виду деятельности.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2.9.       При заключении трудового договора впервые трудовая книжка и страховое свидетельство государственного пенсионного страхования оформляются исполняющим обязанности специалиста отдела кадров.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2.10.   Со всеми лицами, поступающими на работу в Учреждение, трудовые договоры заключаются после обязательного предварительного медицинского освидетельствования.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2.11.   Приём на работу оформляется приказом директора (иного должностного лица, наделенного полномочиями приема на работу, в соответствии с приказом (распоряжением) или доверенностью, выданной директором) на основании письменного трудового договора. Приказ объявляется работнику под расписку. В трудовую книжку работника производится запись о приёме на работу.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2.12.   При приёме на работу администрация Учреждения обязана: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·           потребовать от лица, принимаемого на работу в Учреждение предоставления необходимых документов;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·           направить указанное лицо в учреждение здравоохранения для прохождения предварительного медицинского освидетельствования;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·           ознакомить работника с Уставом, правилами внутреннего трудового распорядка, должностной инструкцией, иными локальными нормативными актами, непосредственно связанными с трудовой деятельностью Работника, под роспись;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·           проинструктировать работника по охране труда (вводный инструктаж) и мерам пожарной безопасности;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·           после предоставления работником необходимых документов, прохождения предварительного медицинского освидетельствования, прохождения вышеуказанного инструктажа, а также иных установленных законом процедур (конкурсный отбор, выборы и т. п.), оформить письменный трудовой договор;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·           в течение 3 дней со дня заключения трудового договора и в соответствии с его условиями издать приказ о приеме на работу и ознакомить с ним работника под распись;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lastRenderedPageBreak/>
        <w:t>·           организовать инструктаж и обучение работника на рабочем месте;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·           не допускать к работе лиц, не предоставивших необходимые документы, не прошедших в установленном порядке обучение и инструктаж по охране труда, обязательное медицинское освидетельствование, не ознакомленных с вышеуказанными локальными актами Учреждения.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2.13.   Ознакомление с Уставом, коллективным договором, правилами внутреннего трудового распорядка, направление на предварительное медицинское освидетельствование, составление типового бланка трудового договора, оформление приказа о приеме на работу производит исполняющий обязанности специалиста отдела кадров; вводный инструктаж по охране труда и мерам пожарной безопасности – ответственный по охране труда и мерам пожарной безопасности; производит инструктаж на рабочем месте и знакомит с должностной инструкцией ответственный по охране труда и мерам пожарной безопасности.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2.14.   Лицо, поступающее на работу в Учреждение: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·           предоставляет администрации вышеуказанные действительные документы, обязательные для заключения трудового договора;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·           проходит предварительное медицинское освидетельствование;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·           лично, представляет трудовой договор и иные документы, связанные с оформлением приема на работу, для визирования и подписи должностных лиц;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·           проходит вводный инструктаж и первичный инструктаж на рабочем месте в соответствии с установленным порядком, изучает инструкцию по охране труда и должностную инструкцию.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2.15.   Конкретные условия трудового договора определяются по соглашению между работником и директором (иным должностным лицом, наделенным правом заключения трудовых договоров).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2.16.   Допустить работника к работе может только должностное лицо, имеющее право заключения трудового договора.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2.17.   Фактическое допущение к работе с ведома или по распоряжению должностного лица, имеющего право заключения трудового договора, считается заключением трудового договора независимо от того, был ли прием на работу оформлен надлежащим образом. В этом случае трудовой договор должен быть оформлен в установленном порядке в течение 3 дней со дня фактического допуска к работе.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2.18.   При приеме на работу работнику может быть установлен испытательный срок длительностью не более 3 месяцев с целью проверки соответствия работника поручаемой ему работе.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2.19.   Для главного бухгалтера, его заместителей срок испытания может быть установлен до 6 месяцев.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2.20.   Испытательный срок не устанавливается для следующих лиц: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·           принятых на работу в порядке перевода;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·           беременных женщин;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·           не достигших возраста 18 лет;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·           окончивших учреждения профессионального образования и впервые поступающих на работу по полученной специальности;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·           избранных на выборную должность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lastRenderedPageBreak/>
        <w:t>2.21.   В период испытательного срока на работника полностью распространяются нормы ТК РФ.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2.22.   При неудовлетворительном результате испытания администрация имеет право до истечения его срока расторгнуть договор с работником, предупредив его в письменной форме не позднее, чем за 3 дня, с указанием причин, послуживших для этого основанием. Решение об увольнении работник вправе обжаловать в судебном порядке. Неудовлетворительные результаты испытания должны подтверждаться документально: актами, служебными записками и пр. Если в период испытания работник придет к выводу, что для него эта работа не является подходящей, то он имеет право расторгнуть трудовой договор по собственному желанию, предупредив об этом администрацию Учреждения в письменной форме за 3 дня.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2.23.   Военнообязанные лица, принятые на работу в Учреждение, обязаны встать на воинский учёт в отделе воинского учета Учреждения в трёхдневный срок с момента принятия на работу.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2.24.   На всех работников Учреждения для которых эта работа является основной, проработавших в Учреждении свыше 5 дней, оформляются и ведутся трудовые книжки в порядке, установленном трудовым законодательством. В трудовую книжку вносятся сведения о работнике, о выполняемой им работе, а также о поощрениях и награждениях за успехи в работе. Взыскания в трудовую книжку не записываются. В трудовую книжку также не вносятся сведения о периодах обучения в Учреждении и иных образовательных учреждениях, в том числе в аспирантуре и докторантуре.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2.25.   Запись в трудовую книжку сведений о работе по совместительству производится администрацией по месту основной работы по просьбе работника на основании приказа администрации предприятия, учреждения, организации, где работник принят на работу по совместительству. В таком же порядке производится запись об увольнении с этой работы.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 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 </w:t>
      </w:r>
    </w:p>
    <w:p w:rsidR="00B65A0D" w:rsidRPr="00F5600E" w:rsidRDefault="00B65A0D" w:rsidP="00B65A0D">
      <w:pPr>
        <w:widowControl/>
        <w:shd w:val="clear" w:color="auto" w:fill="FFFFFF"/>
        <w:autoSpaceDE/>
        <w:autoSpaceDN/>
        <w:adjustRightInd/>
        <w:spacing w:after="150"/>
        <w:jc w:val="center"/>
        <w:rPr>
          <w:b/>
          <w:color w:val="333333"/>
          <w:sz w:val="24"/>
          <w:szCs w:val="24"/>
        </w:rPr>
      </w:pPr>
      <w:r w:rsidRPr="00F5600E">
        <w:rPr>
          <w:b/>
          <w:color w:val="333333"/>
          <w:sz w:val="24"/>
          <w:szCs w:val="24"/>
        </w:rPr>
        <w:t>3. Изменение трудовых договоров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 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3.1.       Перевод на другую работу в Учреждении по инициативе администрации, то есть изменение трудовой функции (изменение должности, структурного подразделения и др.) или изменение условий трудового договора (изменение режима рабочего времени, разряда </w:t>
      </w:r>
      <w:hyperlink r:id="rId9" w:tooltip="Оплата труда" w:history="1">
        <w:r w:rsidRPr="00B65A0D">
          <w:rPr>
            <w:color w:val="22B8F0"/>
            <w:sz w:val="24"/>
            <w:szCs w:val="24"/>
          </w:rPr>
          <w:t>оплаты труда</w:t>
        </w:r>
      </w:hyperlink>
      <w:r w:rsidRPr="00B65A0D">
        <w:rPr>
          <w:color w:val="333333"/>
          <w:sz w:val="24"/>
          <w:szCs w:val="24"/>
        </w:rPr>
        <w:t> и др.), а равно перевод на постоянную работу в другую организацию допускается только с письменного согласия работника. Перевод на другую работу (изменение условий трудового договора) может быть произведен также и по письменному заявлению работника. Перевод на другую работу (изменение условий трудового договора) оформляется дополнительным соглашением к трудовому договору и приказом.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3.2.       Работника, нуждающегося в соответствии с медицинским заключением в предоставлении другой работы, администрация обязана с его письменного согласия перевести на другую имеющуюся работу, не противопоказанную ему по состоянию здоровья. При отсутствии указанной работы либо при отказе работника от перевода трудовой договор прекращается в соответствии с п. 8 ст. 77 ТК РФ.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3.3.       По причинам, связанным с изменением организационных или технологических условий труда, допускается изменение определенных сторонами условий трудового договора по инициативе работодателя при продолжении работником работы без изменения трудовой функции.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lastRenderedPageBreak/>
        <w:t>О введении указанных изменений работник должен быть уведомлен работодателем в письменной форме не позднее, чем за 2 месяца до их введения.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Если работник не согласен на продолжение работы в новых условиях, то администрация обязана в письменной форме предложить ему иную имеющуюся в Учреждении работу, соответствующую его квалификации и состоянию здоровья, а при отсутствии такой работы – вакантную нижестоящую должность или нижеоплачиваемую работу, которую работник может выполнять с учетом его квалификации и состояния здоровья.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При отсутствии указанной работы, а также в случае отказа работника от предложенной работы трудовой договор прекращается в соответствии с п. 7 ст. 77 ТК РФ.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3.4.       Все изменения и дополнения к трудовым договорам оформляются письменным документом (соглашением, заявлением, представлением и т. п.), подписываемым работником и директором и реализуются изданием соответствующих приказов.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 </w:t>
      </w:r>
    </w:p>
    <w:p w:rsidR="00B65A0D" w:rsidRPr="00F5600E" w:rsidRDefault="00B65A0D" w:rsidP="00B65A0D">
      <w:pPr>
        <w:widowControl/>
        <w:shd w:val="clear" w:color="auto" w:fill="FFFFFF"/>
        <w:autoSpaceDE/>
        <w:autoSpaceDN/>
        <w:adjustRightInd/>
        <w:spacing w:after="150"/>
        <w:jc w:val="center"/>
        <w:rPr>
          <w:b/>
          <w:color w:val="333333"/>
          <w:sz w:val="24"/>
          <w:szCs w:val="24"/>
        </w:rPr>
      </w:pPr>
      <w:r w:rsidRPr="00F5600E">
        <w:rPr>
          <w:b/>
          <w:color w:val="333333"/>
          <w:sz w:val="24"/>
          <w:szCs w:val="24"/>
        </w:rPr>
        <w:t>4. Прекращение трудовых договоров (увольнение)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 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4.1.       Прекращение трудового договора возможно только по основаниям и в порядке, предусмотренным ТК РФ и иными федеральными законами.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4.2.       Трудовой договор, может быть расторгнут в любое время по соглашению сторон трудового договора (ст. 78 ТКРФ).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4.3.       Срочный трудовой договор расторгается с истечением срока его действия, о чем работник должен быть предупрежден в письменной форме не менее чем за 3 дня до его увольнения.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Трудовой договор, заключенный на время определенной работы, расторгается по завершении этой работы.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Трудовой договор, заключенный на время исполнения обязанностей отсутствующего работника, расторгается с выходом этого работника на работу.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         Трудовой договор, заключенный на время выполнения сезонных работ, расторгается по истечении соответствующего сезона (ст. 79 ТК РФ).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Работник Учреждения  имеет право расторгнуть трудовой договор, предупредив об этом администрацию письменно (подачей заявления) за 2 недели до увольнения (ст. 80ТК РФ). Указанный срок исчисляется со дня, следующего за днем подачи заявления соответствующему должностному лицу, и истекает на 14-ый день. В отдельных случаях, по соглашению между работником и администрацией, трудовой договор может быть расторгнут и до истечения 2-х недельного срока предупреждения об увольнении.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В случаях, когда заявление работника об увольнении по его инициативе обусловлено объективной невозможностью продолжения им работы (зачисление в образовательное учреждение, выход на пенсию и другие случаи), трудовой договор должен быть расторгнут в срок, указанный в заявлении работника.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До истечения указанного срока предупреждения работник вправе отозвать поданное заявление.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         По истечении срока предупреждения об увольнении работник может прекратить работу.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lastRenderedPageBreak/>
        <w:t>         Если по истечении срока предупреждения об увольнении трудовой договор не был, расторгнут и работник не настаивает на увольнении, то действие трудового договора продолжается.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4.4.       Прекращение трудового договора оформляется приказом директора Учреждения. Приказ доводится увольняемому под роспись.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4.5.       В день увольнения администрация обязана выдать работнику его трудовую книжку (с внесенной в нее записью об увольнении) и произвести с ним окончательный расчет. Записи о причинах увольнения в трудовую книжку должны производиться в точном соответствии с формулировками действующего законодательства и со ссылкой на соответствующую статью (пункт) закона. Днем увольнения считается последний день работы.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4.6.       При расторжении трудового договора по инициативе работника в связи с болезнью, инвалидностью, уходом на пенсию по старости, с зачислением в высшее или среднее профессиональное учебное заведение либо в аспирантуру и по другим причинам, с которым законодательство связывает предоставление определённых льгот и преимуществ, запись об увольнении в трудовую книжку вносится с указанием этих причин.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 </w:t>
      </w:r>
    </w:p>
    <w:p w:rsidR="00B65A0D" w:rsidRPr="00F5600E" w:rsidRDefault="00B65A0D" w:rsidP="00B65A0D">
      <w:pPr>
        <w:widowControl/>
        <w:shd w:val="clear" w:color="auto" w:fill="FFFFFF"/>
        <w:autoSpaceDE/>
        <w:autoSpaceDN/>
        <w:adjustRightInd/>
        <w:spacing w:after="150"/>
        <w:jc w:val="center"/>
        <w:rPr>
          <w:b/>
          <w:color w:val="333333"/>
          <w:sz w:val="24"/>
          <w:szCs w:val="24"/>
        </w:rPr>
      </w:pPr>
      <w:r w:rsidRPr="00F5600E">
        <w:rPr>
          <w:b/>
          <w:color w:val="333333"/>
          <w:sz w:val="24"/>
          <w:szCs w:val="24"/>
        </w:rPr>
        <w:t>5. Основные права и обязанности работников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 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5.1.       В целях обеспечения соблюдения установленного внутреннего трудового распорядка каждый работник Учреждения обязан: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·           выполнять Устав Учреждения, настоящие Правила внутреннего распорядка;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·           соблюдать дисциплину труда;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·           чётко знать и добросовестно выполнять свои должностные обязанности, планы работы, соблюдать правила пожарной безопасности и технику безопасности при работе с приборами и оборудованием, техникой; совершенствовать свои профессиональные знания, умения и навыки;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·           бережно относиться к имуществу Учреждения, не допускать его порчи и утраты, содержать своё рабочее место, оборудование в исправном состоянии, соблюдать чистоту в рабочих помещениях и на территории Учреждения;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·           соблюдать установленные нормы труда;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·           не допускать употребления алкогольных напитков в рабочее время и на рабочих местах, а также курение в не установленных местах;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·           не допускать использования помещений и территории Учреждения в целях, не предусмотренных уставными целями и задачами Учреждения и с нарушением установленного порядка;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·           своевременно и точно исполнять приказы и распоряжения директора и заместителей;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·           постоянно стремиться к повышению общей культуры, нравственному и физическому совершенствованию, заботиться о своём здоровье и здоровье окружающих, расширять свой общий кругозор;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·           при неявке на работу незамедлительно поставить об этом в директора, заместителей; в случае болезни представить справку из медицинского учреждения.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lastRenderedPageBreak/>
        <w:t>5.2.       Каждый работник имеет право на: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·           предоставление ему работы, обусловленной трудовым договором;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·           рабочее место, соответствующее условиям, предусмотренным государственными стандартами организации и безопасности труда;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·           своевременную и в полном объеме выплату заработной платы в соответствии с условиями трудового договора и локальным нормативным актом об оплате труда в Учреждении;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·           отдых, обеспечиваемый установлением нормальной продолжительности рабочего времени, сокращенного рабочего времени для отдельных категорий работников, предоставлением еженедельных выходных дней, нерабочих праздничных дней, ежегодных оплачиваемых отпусков;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·           полную достоверную информацию об условиях труда и требованиях охраны труда на рабочем месте;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·           участие в управлении Учреждения в соответствии с ТК РФ, иными федеральными законами, Уставом;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·           защиту своих трудовых прав, свобод и законных интересов всеми не запрещенными законом способами;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·           возмещение вреда, причиненного работнику в связи с исполнением им трудовых обязанностей, и компенсацию морального вреда в порядке, установленном ТК РФ и иными федеральными законами.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Работники Учреждения имеют также иные права, предусмотренные законодательством РФ, Уставом и трудовым договором.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 </w:t>
      </w:r>
    </w:p>
    <w:p w:rsidR="00B65A0D" w:rsidRPr="00F5600E" w:rsidRDefault="00B65A0D" w:rsidP="00B65A0D">
      <w:pPr>
        <w:widowControl/>
        <w:shd w:val="clear" w:color="auto" w:fill="FFFFFF"/>
        <w:autoSpaceDE/>
        <w:autoSpaceDN/>
        <w:adjustRightInd/>
        <w:spacing w:after="150"/>
        <w:jc w:val="center"/>
        <w:rPr>
          <w:b/>
          <w:color w:val="333333"/>
          <w:sz w:val="24"/>
          <w:szCs w:val="24"/>
        </w:rPr>
      </w:pPr>
      <w:r w:rsidRPr="00F5600E">
        <w:rPr>
          <w:b/>
          <w:color w:val="333333"/>
          <w:sz w:val="24"/>
          <w:szCs w:val="24"/>
        </w:rPr>
        <w:t>6. Основные права и обязанности администрации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 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6.1.       В целях обеспечения соблюдения установленных правил внутреннего трудового распорядка администрация Учреждения обязана: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·           создать условия для эффективного труда;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·           своевременно и точно определять и корректировать основные обязанности работников Учреждения, обеспечивать работников постоянными рабочими местами, соответствующими </w:t>
      </w:r>
      <w:hyperlink r:id="rId10" w:tooltip="Санитарные нормы" w:history="1">
        <w:r w:rsidRPr="00B65A0D">
          <w:rPr>
            <w:sz w:val="24"/>
            <w:szCs w:val="24"/>
          </w:rPr>
          <w:t>санитарным нормам</w:t>
        </w:r>
      </w:hyperlink>
      <w:r w:rsidRPr="00B65A0D">
        <w:rPr>
          <w:sz w:val="24"/>
          <w:szCs w:val="24"/>
        </w:rPr>
        <w:t xml:space="preserve">, </w:t>
      </w:r>
      <w:r w:rsidRPr="00B65A0D">
        <w:rPr>
          <w:color w:val="333333"/>
          <w:sz w:val="24"/>
          <w:szCs w:val="24"/>
        </w:rPr>
        <w:t>нормам труда и техники безопасности, информационными материалами, документацией, оборудованием, средствами связи и прочими принадлежностями, необходимыми для решения поставленных задач;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·           своевременно сообщать профессорско-преподавательскому составу расписание учебных занятий и утверждать на предстоящий учебный год индивидуальные планы учебной, методической, научно-исследовательской и других видов работ;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·           создавать условия для улучшения качества подготовки и воспитания специалистов с учетом требований современного производства, новейших достижений науки, техники и культуры, перспектив их развития и научной организации труда, организовывать изучение и внедрение передовых методов обучения;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 xml:space="preserve">·           своевременно разрешать обоснованные жалобы и предложения работников, не допускать ущемления их прав, обеспечивать разрешение назревших социально-бытовых </w:t>
      </w:r>
      <w:r w:rsidRPr="00B65A0D">
        <w:rPr>
          <w:color w:val="333333"/>
          <w:sz w:val="24"/>
          <w:szCs w:val="24"/>
        </w:rPr>
        <w:lastRenderedPageBreak/>
        <w:t>проблем персонала в соответствии с финансово-хозяйственными возможностями Учреждения и личным вкладом каждого работника в деятельность Учреждения;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Рассматривать: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·           жалобы, заявления и предложения работников и граждан - в 30-дневный срок;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·           предложения и рекомендации государственных органов и органов местного самоуправления - в установленные сроки, с сообщением о результатах их рассмотрения,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·           предложения общественных организаций - в порядке, предусмотренном законодательством о деятельности таких организаций;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·           обеспечивать строгое соблюдение трудовой дисциплины, постоянно осуществляя организаторские, экономические и воспитательные мероприятия, направленные на ее укрепление;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·           неуклонно соблюдать и контролировать выполнение в Учреждении законодательства РФ о труде и образовании;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·           принимать необходимые меры по профилактике производственного травматизма, профессиональных и других заболеваний работников; предоставлять установленные законодательством РФ льготы, гарантии и компенсации;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·           обеспечивать работников и специальной одеждой и обувью, другими средствами индивидуальной защиты, в случаях, предусмотренных законодательством, в соответствии с действующими нормами и положениями;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·           постоянно контролировать знание и соблюдение работниками  требований инструкций по технике безопасности, производственной санитарии и гигиене труда, противопожарной охране;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·           обеспечивать исправное состояние помещений, систем отопления, водоснабжения, освещения, вентиляции, оборудования, создавать нормальные условия для хранения верхней одежды работников Учреждения, а также лиц, посещающих Учреждение;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·           правильно применять действующие условия нормирования и оплаты труда;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·           выдавать зарплату в установленные сроки;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·           обеспечивать в соответствии с утвержденными графиками предоставление ежегодных оплачиваемых отпусков работникам Учреждения.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6.2.       Администрация Учреждения имеет право: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·           заключать, изменять и расторгать трудовые договоры с работниками в порядке и на условиях, установленных законодательством РФ;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·           поощрять работников за добросовестный и эффективный труд;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·           требовать от работников исполнения ими трудовых обязанностей и бережного отношения к имуществу Учреждения и других работников, соблюдения правил внутреннего трудового распорядка;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·           привлекать работников к дисциплинарной и материальной ответственности в порядке, установленном ТК РФ и иными федеральными законами;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·           принимать локальные нормативные акты.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 </w:t>
      </w:r>
    </w:p>
    <w:p w:rsidR="00B65A0D" w:rsidRPr="00F5600E" w:rsidRDefault="00B65A0D" w:rsidP="00B65A0D">
      <w:pPr>
        <w:widowControl/>
        <w:shd w:val="clear" w:color="auto" w:fill="FFFFFF"/>
        <w:autoSpaceDE/>
        <w:autoSpaceDN/>
        <w:adjustRightInd/>
        <w:spacing w:after="150"/>
        <w:jc w:val="center"/>
        <w:rPr>
          <w:b/>
          <w:color w:val="333333"/>
          <w:sz w:val="24"/>
          <w:szCs w:val="24"/>
        </w:rPr>
      </w:pPr>
      <w:r w:rsidRPr="00F5600E">
        <w:rPr>
          <w:b/>
          <w:color w:val="333333"/>
          <w:sz w:val="24"/>
          <w:szCs w:val="24"/>
        </w:rPr>
        <w:t>7. Режим работы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lastRenderedPageBreak/>
        <w:t> 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7.1.       Режим рабочего времени работников Учреждения устанавливается, в соответствии с трудовым законодательством Российской Федерации, настоящими Правилами внутреннего распорядка и трудовым договором.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7.2.       Работникам Учреждения за исключением ниже указанных категорий работников, установлена 5-ти дневная рабочая неделя с продолжительностью рабочего времени 36 часов.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Продолжительность ежедневной работы: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·           с понедельника по четверг – 9.00 до 17.00;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·           в пятницу – 9.00 до 15.00.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Перерыв для отдыха и питания - 30 мин, с 12.00 до 12.30.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Выходные дни – суббота и воскресенье.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7.3.       Для отдельных категорий работников может устанавливаться иной, индивидуальный, режим работы с соблюдением норм трудового законодательства Российской Федерации. В этом случае продолжительность ежедневной работы; время начала и окончания работы в каждый день недели; продолжительность, время начала и окончания ежедневного перерыва для отдыха и питания указываются в трудовом договоре (дополнительном соглашении к трудовому договору).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7.4.       Работникам, которым трудовым договором установлено неполное рабочее время (неполная ставка) режим работы (продолжительность ежедневной работы; время начала и окончания работы в каждый день недели; продолжительность, время начала и окончания ежедневного перерыва для отдыха и питания) устанавливается трудовым договором (дополнительным соглашением к трудовому договору).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При необходимости работникам, указанным в данном пункте, трудовым договором (дополнительным соглашением к трудовому договору) может быть установлен режим гибкого рабочего времени. В этом случае время начала и окончания работы или общая продолжительность рабочего дня определяется по соглашению сторон. Работник обязан отработать, а работодатель обязан обеспечить отработку работником суммарного количества рабочих часов в течение указанных в трудовом договоре (дополнительном соглашении к трудовому договору) учетных периодов (рабочего дня, недели, месяца или других).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7.5.       Привлечение работников к сверхурочным работам производится распоряжением директора с письменного согласия работника в случаях, установленных ТК РФ (ст. 99).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Сверхурочные работы не должны превышать для каждого работника 4 часов в течение 2 дней подряд и 120 часов в год. Администрация обеспечивает точный учет сверхурочных работ, выполненных каждым работником.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7.6.       Продолжительность рабочего дня, непосредственно предшествующего нерабочему праздничному дню, уменьшается на 1 час.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7.7.       Администрация организует учет рабочего времени работников и контролирует выполнение работниками правил внутреннего трудового распорядка. При неявке на работу преподавателя администрация принимает необходимые меры по замене преподавателя или переносу занятий.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Учет рабочего времени, контроль за своевременным началом и окончанием рабочего дня ведется администрацией Учреждения.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lastRenderedPageBreak/>
        <w:t>7.8.       По письменному приказу директора работники Учреждения могут направляться в командировку – для выполнения служебного поручения вне места постоянной работы (за пределами города) на определенный срок.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Командировка оформляется приказом. Работнику, направленному в командировку, выдается командировочное удостоверение, в котором он обязан проставить отметки о прибытии и убытии из соответствующих пунктов командировки.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При направлении работника в служебную командировку ему гарантируются сохранение места работы (должности) и среднего заработка. Расходы работника, связанные с командировкой (проезд, найм жилого помещения, суточные и иные расходы, произведенные работником с разрешения или с ведома директора подлежат возмещению в порядке и размерах, определенных законодательством РФ, иными федеральными и региональными нормативными актами.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 </w:t>
      </w:r>
    </w:p>
    <w:p w:rsidR="00B65A0D" w:rsidRPr="00F5600E" w:rsidRDefault="00B65A0D" w:rsidP="00B65A0D">
      <w:pPr>
        <w:widowControl/>
        <w:shd w:val="clear" w:color="auto" w:fill="FFFFFF"/>
        <w:autoSpaceDE/>
        <w:autoSpaceDN/>
        <w:adjustRightInd/>
        <w:spacing w:after="150"/>
        <w:jc w:val="center"/>
        <w:rPr>
          <w:b/>
          <w:color w:val="333333"/>
          <w:sz w:val="24"/>
          <w:szCs w:val="24"/>
        </w:rPr>
      </w:pPr>
      <w:r w:rsidRPr="00F5600E">
        <w:rPr>
          <w:b/>
          <w:color w:val="333333"/>
          <w:sz w:val="24"/>
          <w:szCs w:val="24"/>
        </w:rPr>
        <w:t>8. Время отдыха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 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8.1.       Перерыв для отдыха и питания может предоставляться работникам и в иное время, чем это указано в предыдущих пп. настоящих Правил, продолжительностью не менее 30 минут и не более 2 часов. В этом случае время начала и окончания данного перерыва определяется трудовым договором (дополнительным соглашением к трудовому договору) или графиком работы.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В случаях, когда по условиям работы конкретное время перерыва установить нельзя, работнику должна быть предоставлена возможность приёма пищи в течение рабочего времени.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Время перерыва для отдыха и питания в рабочее время не включается и используется работником по своему усмотрению.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8.2.       При пятидневной рабочей неделе работникам предоставляется два выходных дня в неделю - в субботу и воскресенье, при шестидневной рабочей неделе - один выходной день - в воскресенье.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8.3.       Нерабочими праздничными днями являются: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 xml:space="preserve">·           с </w:t>
      </w:r>
      <w:r>
        <w:rPr>
          <w:color w:val="333333"/>
          <w:sz w:val="24"/>
          <w:szCs w:val="24"/>
        </w:rPr>
        <w:t>3</w:t>
      </w:r>
      <w:r w:rsidRPr="00B65A0D">
        <w:rPr>
          <w:color w:val="333333"/>
          <w:sz w:val="24"/>
          <w:szCs w:val="24"/>
        </w:rPr>
        <w:t>1</w:t>
      </w:r>
      <w:r>
        <w:rPr>
          <w:color w:val="333333"/>
          <w:sz w:val="24"/>
          <w:szCs w:val="24"/>
        </w:rPr>
        <w:t xml:space="preserve"> декабря по 8</w:t>
      </w:r>
      <w:r w:rsidRPr="00B65A0D">
        <w:rPr>
          <w:color w:val="333333"/>
          <w:sz w:val="24"/>
          <w:szCs w:val="24"/>
        </w:rPr>
        <w:t xml:space="preserve"> января – Новогодние каникулы;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·           7 января – Рождество Христово;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·           23 февраля – День защитника Отечества;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·           8 марта – Международный женский день;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·           1 мая – Праздник весны и Труда;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·           9 мая День Победы;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·           12 июня – День России;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·           4 ноября – День народного единства (ст. 112 ТК РФ).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8.4.       Работа в выходные и нерабочие праздничные дни, как правило, запрещается. Привлечение работников к работе в выходные и нерабочие праздничные дни производится с их письменного согласия в установленных ТК РФ (ст. 119) случаях. В иных случаях привлечение работников к работе в выходные и нерабочие праздничные дни допускается с письменного согласия работника.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lastRenderedPageBreak/>
        <w:t>8.5.       При совпадении выходного и нерабочего праздничного дня выходной день переносится на следующий после праздничного рабочий день.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8.6.       Работникам Учреждения предоставляется ежегодный оплачиваемый отпуск, включающий ежегодный основной оплачиваемый отпуск и ежегодные дополнительные оплачиваемые отпуска.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Продолжительность ежегодного основного оплачиваемого отпуска – 28 календарных дней.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Ежегодный основной оплачиваемый отпуск работникам в возрасте до 18 лет представляется продолжительностью 31 календарный день.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Ежегодный основной оплачиваемый отпуск профессорско-преподавательскому составу предоставляется продолжительностью 56 календарных дней.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Ежегодный основной оплачиваемый отпуск продолжительностью более 28 календарных дней (удлиненный основной отпуск) другим категориям работников Учреждения предоставляется в соответствии с федеральными законами.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8.7.       Очередность предоставления оплачиваемых отпусков определяется ежегодно в соответствии с графиками отпусков утверждаемых директором.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Отдельным категориям работников (ветеранам, работникам в возрасте до 18 лет, лицам, имеющим детей и др.) в соответствии с федеральными законами, ежегодный оплачиваемый отпуск предоставляется по их желанию в удобное для них время.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Утвержденные графики отпусков должны быть представлены не позднее 15 декабря каждого года.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8.8.       Продление ежегодного оплачиваемого отпуска производится в случае временной нетрудоспособности работника и в иных случаях, предусмотренных законами РФ.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Перенос ежегодного отпуска на следующий рабочий год допускается в исключительных случаях, в связи с производственной необходимостью, по соглашению между работником и работодателем. При этом отпуск должен быть использован не позднее окончания следующего рабочего года.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Запрещается непредоставление ежегодного отпуска в течение 2 лет подряд, а также непредоставление отпуска работникам в возрасте до 18 лет и работникам, занятым на работах с вредными условиями труда.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8.9.       Ежегодные дополнительные оплачиваемые отпуска предоставляются отдельным категориям работников, в соответствии с действующим законодательством РФ.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Ежегодный дополнительный оплачиваемый отпуск работникам, занятым на работах с вредными условиями труда предоставляется согласно перечню производств, работ, профессий и должностей, утверждаемых Правительством РФ.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Работникам с ненормированным рабочим днем предоставляется ежегодный дополнительный оплачиваемый отпуск продолжительностью до 5 календарных дней.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Ежегодный дополнительный отпуск работникам, проживающих в местностях, приравненных к Крайнему Северу предоставляется ежегодный дополнительный оплачиваемый отпуск продолжительностью 16 календарных дней.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8.10.   По семейным обстоятельствам и иным уважительным причинам работнику, по его заявлению, может быть предоставлен отпуск без сохранения заработной платы. Продолжительность данного отпуска определяется по соглашению между работником и администрацией.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 </w:t>
      </w:r>
    </w:p>
    <w:p w:rsidR="00B65A0D" w:rsidRPr="00F5600E" w:rsidRDefault="00B65A0D" w:rsidP="00B65A0D">
      <w:pPr>
        <w:widowControl/>
        <w:shd w:val="clear" w:color="auto" w:fill="FFFFFF"/>
        <w:autoSpaceDE/>
        <w:autoSpaceDN/>
        <w:adjustRightInd/>
        <w:spacing w:after="150"/>
        <w:jc w:val="center"/>
        <w:rPr>
          <w:b/>
          <w:color w:val="333333"/>
          <w:sz w:val="24"/>
          <w:szCs w:val="24"/>
        </w:rPr>
      </w:pPr>
      <w:r w:rsidRPr="00F5600E">
        <w:rPr>
          <w:b/>
          <w:color w:val="333333"/>
          <w:sz w:val="24"/>
          <w:szCs w:val="24"/>
        </w:rPr>
        <w:lastRenderedPageBreak/>
        <w:t>9. Организация выплаты заработной платы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 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9.1.       Денежные выплаты работникам Учреждения производятся в порядке, определённом законодательством РФ и Положением об оплате труда работников Учреждения.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9.2.       Выплата заработной платы работникам Учреждения производится, как правило, путем перечисления соответствующих денежных средств на специальные индивидуальные карточные и иные счета в кредитных организациях, открытые работниками.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 </w:t>
      </w:r>
    </w:p>
    <w:p w:rsidR="00B65A0D" w:rsidRPr="00F5600E" w:rsidRDefault="00B65A0D" w:rsidP="00B65A0D">
      <w:pPr>
        <w:widowControl/>
        <w:shd w:val="clear" w:color="auto" w:fill="FFFFFF"/>
        <w:autoSpaceDE/>
        <w:autoSpaceDN/>
        <w:adjustRightInd/>
        <w:spacing w:after="150"/>
        <w:jc w:val="center"/>
        <w:rPr>
          <w:b/>
          <w:color w:val="333333"/>
          <w:sz w:val="24"/>
          <w:szCs w:val="24"/>
        </w:rPr>
      </w:pPr>
      <w:r w:rsidRPr="00F5600E">
        <w:rPr>
          <w:b/>
          <w:color w:val="333333"/>
          <w:sz w:val="24"/>
          <w:szCs w:val="24"/>
        </w:rPr>
        <w:t>10. Поощрения за успехи в работе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 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10.1.   За образцовое выполнение функциональных обязанностей, а также за другие достижения в работе к работникам Учреждения применяются следующие поощрения: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·           объявление благодарности;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·           премирование;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·           награждение Почетной грамотой Учреждения;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·           награждение благодарственным письмом;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·           награждение ценным подарком.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10.2.   При применении поощрений должно обеспечиваться сочетание материального и морального стимулирования труда.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Поощрения объявляются приказами директора, доводятся до сведения всего коллектива и заносятся в трудовую книжку работника.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 </w:t>
      </w:r>
    </w:p>
    <w:p w:rsidR="00B65A0D" w:rsidRPr="00F5600E" w:rsidRDefault="00B65A0D" w:rsidP="00B65A0D">
      <w:pPr>
        <w:widowControl/>
        <w:shd w:val="clear" w:color="auto" w:fill="FFFFFF"/>
        <w:autoSpaceDE/>
        <w:autoSpaceDN/>
        <w:adjustRightInd/>
        <w:spacing w:after="150"/>
        <w:jc w:val="center"/>
        <w:rPr>
          <w:b/>
          <w:color w:val="333333"/>
          <w:sz w:val="24"/>
          <w:szCs w:val="24"/>
        </w:rPr>
      </w:pPr>
      <w:r w:rsidRPr="00F5600E">
        <w:rPr>
          <w:b/>
          <w:color w:val="333333"/>
          <w:sz w:val="24"/>
          <w:szCs w:val="24"/>
        </w:rPr>
        <w:t>11. Ответственность за нарушение дисциплины труда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 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11.1.   Нарушение дисциплины труда, то есть противоправное неисполнение или ненадлежащее исполнение по вине работника возложенных на него трудовых обязанностей, влечет за собой применение мер, предусмотренных действующим законодательством.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11.2.   За нарушение трудовой дисциплины, нарушение Устава, ЧУ ДПО «Флоренс» и правил внутреннего распорядка, администрация ЧУ ДПО «Флоренс» применяет следующие взыскания: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·           замечание;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·           выговор;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·           увольнение.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11.3.   Дисциплинарные взыскания объявляются приказами директора. Приказ доводится работнику под расписку не позднее 3-х дней со дня издания приказа. За каждый проступок может быть применено только одно дисциплинарное взыскание.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 xml:space="preserve">11.4.   До применения дисциплинарного взыскания от работника должно быть затребовано письменное объяснение. Отказ работника дать объяснение не может служить препятствием для применения взыскания. Отказ от дачи письменного объяснения или непредставление </w:t>
      </w:r>
      <w:r w:rsidRPr="00B65A0D">
        <w:rPr>
          <w:color w:val="333333"/>
          <w:sz w:val="24"/>
          <w:szCs w:val="24"/>
        </w:rPr>
        <w:lastRenderedPageBreak/>
        <w:t>письменного объяснения в установленный срок оформляются специальным актом за подписью не менее трёх лиц.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Дисциплинарные взыскания применяются администрацией непосредственно за обнаружением проступка, но не позднее одного месяца со дня его обнаружения, не считая времени болезни или пребывания работника в отпуске.             Дисциплинарное взыскание не может быть применено позднее шести месяцев со дня совершения проступка, а по результатам проверки финансово-хозяйственной деятельности - позднее двух лет со дня его совершения. В указанные сроки не включается время производства по уголовному делу.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11.5.   За каждый проступок может быть применено только одно дисциплинарное взыскание. При применении взыскания должны учитываться тяжесть совершенного проступка, обстоятельства, при которых он совершен, предшествующая работа и поведение работника.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11.6.   Если в течение года со дня применения дисциплинарного взыскания работник не будет подвергнут дисциплинарному взысканию, то он считается не подвергшимся дисциплинарному взысканию.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Администрация по своей инициативе или ходатайству коллектива может издать приказ о снятии взыскания до истечения года со дня наложения взыскания, если работник не допустил нового нарушения трудовой дисциплины и проявил себя как добросовестный работник.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            В течение срока действия дисциплинарного взыскания меры поощрения, указанные в настоящих правилах, к работникам не применяются.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11.7.   Работники в Учреждении, появившиеся на работе в нетрезвом состоянии, в состоянии наркотического и токсического опьянения, администрацией к работе не допускаются. О причинах не допуска к работе комиссией в составе не менее трёх человек составляется подробный акт с указанием признаков алкогольного, наркотического, токсического опьянения.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 </w:t>
      </w:r>
    </w:p>
    <w:p w:rsidR="00B65A0D" w:rsidRPr="00F5600E" w:rsidRDefault="00B65A0D" w:rsidP="00B65A0D">
      <w:pPr>
        <w:widowControl/>
        <w:shd w:val="clear" w:color="auto" w:fill="FFFFFF"/>
        <w:autoSpaceDE/>
        <w:autoSpaceDN/>
        <w:adjustRightInd/>
        <w:spacing w:after="150"/>
        <w:jc w:val="center"/>
        <w:rPr>
          <w:b/>
          <w:color w:val="333333"/>
          <w:sz w:val="24"/>
          <w:szCs w:val="24"/>
        </w:rPr>
      </w:pPr>
      <w:r w:rsidRPr="00F5600E">
        <w:rPr>
          <w:b/>
          <w:color w:val="333333"/>
          <w:sz w:val="24"/>
          <w:szCs w:val="24"/>
        </w:rPr>
        <w:t>12. Охрана, санитарно-гигиеническое, противопожарное состояние и порядок в помещениях и на территории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 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12.1.   Работники обязаны поддерживать чистоту и порядок на рабочих местах, в аудиториях, кабинетах и в других помещениях, а также на территории Учреждения.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12.2.   В зданиях и помещениях Учреждения запрещается курение, распитие спиртных напитков, употребление наркотических и токсических средств, а также азартные игры (карты и др.).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12.3.   За появление на работе в нетрезвом состоянии, состоянии наркотического, токсического опьянения работника Учреждения, подлежат увольнению в соответствии с установленным порядком.</w:t>
      </w:r>
    </w:p>
    <w:p w:rsidR="00B65A0D" w:rsidRPr="00B65A0D" w:rsidRDefault="00B65A0D" w:rsidP="00B65A0D">
      <w:pPr>
        <w:widowControl/>
        <w:shd w:val="clear" w:color="auto" w:fill="FFFFFF"/>
        <w:autoSpaceDE/>
        <w:autoSpaceDN/>
        <w:adjustRightInd/>
        <w:spacing w:after="150"/>
        <w:rPr>
          <w:color w:val="333333"/>
          <w:sz w:val="24"/>
          <w:szCs w:val="24"/>
        </w:rPr>
      </w:pPr>
      <w:r w:rsidRPr="00B65A0D">
        <w:rPr>
          <w:color w:val="333333"/>
          <w:sz w:val="24"/>
          <w:szCs w:val="24"/>
        </w:rPr>
        <w:t>12.4.   Администрация Учреждения обеспечивает сохранность оборудования, инвентаря и другого имущества, а также поддержание необходимого порядка и чистоты в учебных, служебных и иных помещениях.</w:t>
      </w:r>
    </w:p>
    <w:p w:rsidR="00B65A0D" w:rsidRPr="00B65A0D" w:rsidRDefault="00B65A0D" w:rsidP="00B65A0D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spacing w:before="100" w:beforeAutospacing="1" w:after="100" w:afterAutospacing="1"/>
        <w:ind w:left="0"/>
        <w:jc w:val="center"/>
        <w:rPr>
          <w:color w:val="333333"/>
          <w:sz w:val="24"/>
          <w:szCs w:val="24"/>
        </w:rPr>
      </w:pPr>
    </w:p>
    <w:p w:rsidR="00B65A0D" w:rsidRPr="00B65A0D" w:rsidRDefault="00B65A0D" w:rsidP="00B65A0D">
      <w:pPr>
        <w:keepNext/>
        <w:keepLines/>
        <w:widowControl/>
        <w:shd w:val="clear" w:color="auto" w:fill="FFFFFF"/>
        <w:contextualSpacing/>
        <w:jc w:val="both"/>
        <w:rPr>
          <w:bCs/>
          <w:sz w:val="24"/>
          <w:szCs w:val="24"/>
        </w:rPr>
      </w:pPr>
    </w:p>
    <w:p w:rsidR="00B65A0D" w:rsidRPr="00B65A0D" w:rsidRDefault="00B65A0D" w:rsidP="00B65A0D">
      <w:pPr>
        <w:rPr>
          <w:sz w:val="24"/>
          <w:szCs w:val="24"/>
        </w:rPr>
      </w:pPr>
    </w:p>
    <w:p w:rsidR="008A4958" w:rsidRPr="00B65A0D" w:rsidRDefault="008A4958">
      <w:pPr>
        <w:rPr>
          <w:sz w:val="24"/>
          <w:szCs w:val="24"/>
        </w:rPr>
      </w:pPr>
    </w:p>
    <w:sectPr w:rsidR="008A4958" w:rsidRPr="00B65A0D" w:rsidSect="003D112D">
      <w:footerReference w:type="default" r:id="rId11"/>
      <w:pgSz w:w="11909" w:h="16834" w:code="9"/>
      <w:pgMar w:top="851" w:right="851" w:bottom="851" w:left="1559" w:header="720" w:footer="72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730A" w:rsidRDefault="0094730A" w:rsidP="004958DB">
      <w:r>
        <w:separator/>
      </w:r>
    </w:p>
  </w:endnote>
  <w:endnote w:type="continuationSeparator" w:id="1">
    <w:p w:rsidR="0094730A" w:rsidRDefault="0094730A" w:rsidP="004958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112D" w:rsidRDefault="00485529">
    <w:pPr>
      <w:pStyle w:val="a3"/>
      <w:jc w:val="center"/>
    </w:pPr>
    <w:r>
      <w:fldChar w:fldCharType="begin"/>
    </w:r>
    <w:r w:rsidR="00B65A0D">
      <w:instrText>PAGE   \* MERGEFORMAT</w:instrText>
    </w:r>
    <w:r>
      <w:fldChar w:fldCharType="separate"/>
    </w:r>
    <w:r w:rsidR="000A7C07">
      <w:rPr>
        <w:noProof/>
      </w:rPr>
      <w:t>15</w:t>
    </w:r>
    <w:r>
      <w:fldChar w:fldCharType="end"/>
    </w:r>
  </w:p>
  <w:p w:rsidR="003D112D" w:rsidRDefault="0094730A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730A" w:rsidRDefault="0094730A" w:rsidP="004958DB">
      <w:r>
        <w:separator/>
      </w:r>
    </w:p>
  </w:footnote>
  <w:footnote w:type="continuationSeparator" w:id="1">
    <w:p w:rsidR="0094730A" w:rsidRDefault="0094730A" w:rsidP="004958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6E0CA2"/>
    <w:multiLevelType w:val="multilevel"/>
    <w:tmpl w:val="A56EE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5A0D"/>
    <w:rsid w:val="000A7C07"/>
    <w:rsid w:val="00116AB4"/>
    <w:rsid w:val="00126675"/>
    <w:rsid w:val="00284684"/>
    <w:rsid w:val="0032382D"/>
    <w:rsid w:val="003B02AE"/>
    <w:rsid w:val="00477E87"/>
    <w:rsid w:val="00485529"/>
    <w:rsid w:val="004958DB"/>
    <w:rsid w:val="006D4D91"/>
    <w:rsid w:val="007C0FAD"/>
    <w:rsid w:val="008520EA"/>
    <w:rsid w:val="008A4958"/>
    <w:rsid w:val="0094730A"/>
    <w:rsid w:val="00AC2B56"/>
    <w:rsid w:val="00B65A0D"/>
    <w:rsid w:val="00C2245D"/>
    <w:rsid w:val="00EB524E"/>
    <w:rsid w:val="00F46921"/>
    <w:rsid w:val="00F5600E"/>
    <w:rsid w:val="00FC59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A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B65A0D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65A0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B65A0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B65A0D"/>
    <w:pPr>
      <w:adjustRightInd/>
    </w:pPr>
    <w:rPr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B65A0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Arial" w:eastAsia="Arial" w:hAnsi="Arial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B65A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5A0D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semiHidden/>
    <w:unhideWhenUsed/>
    <w:rsid w:val="00B65A0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B65A0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65A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A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B65A0D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65A0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B65A0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B65A0D"/>
    <w:pPr>
      <w:adjustRightInd/>
    </w:pPr>
    <w:rPr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B65A0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Arial" w:eastAsia="Arial" w:hAnsi="Arial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B65A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5A0D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semiHidden/>
    <w:unhideWhenUsed/>
    <w:rsid w:val="00B65A0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B65A0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65A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965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pandia.org/text/category/sanitarnie_norm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andia.org/text/category/oplata_truda/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</Pages>
  <Words>5326</Words>
  <Characters>30360</Characters>
  <Application>Microsoft Office Word</Application>
  <DocSecurity>0</DocSecurity>
  <Lines>253</Lines>
  <Paragraphs>71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Правила внутреннего трудового распорядка работников</vt:lpstr>
    </vt:vector>
  </TitlesOfParts>
  <Company>Ya Blondinko Edition</Company>
  <LinksUpToDate>false</LinksUpToDate>
  <CharactersWithSpaces>35615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8</cp:revision>
  <dcterms:created xsi:type="dcterms:W3CDTF">2024-01-09T09:17:00Z</dcterms:created>
  <dcterms:modified xsi:type="dcterms:W3CDTF">2026-01-16T08:56:00Z</dcterms:modified>
</cp:coreProperties>
</file>